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A8" w:rsidRPr="004F1518" w:rsidRDefault="00FD28A8" w:rsidP="005D0423">
      <w:pPr>
        <w:jc w:val="center"/>
        <w:rPr>
          <w:rFonts w:ascii="ＭＳ 明朝" w:eastAsia="ＭＳ 明朝" w:hAnsi="ＭＳ 明朝"/>
          <w:color w:val="000000" w:themeColor="text1"/>
          <w:sz w:val="24"/>
          <w:szCs w:val="24"/>
        </w:rPr>
      </w:pPr>
      <w:bookmarkStart w:id="0" w:name="_GoBack"/>
      <w:bookmarkEnd w:id="0"/>
      <w:r w:rsidRPr="004F1518">
        <w:rPr>
          <w:rFonts w:ascii="ＭＳ 明朝" w:eastAsia="ＭＳ 明朝" w:hAnsi="ＭＳ 明朝" w:hint="eastAsia"/>
          <w:color w:val="000000" w:themeColor="text1"/>
          <w:sz w:val="24"/>
          <w:szCs w:val="24"/>
        </w:rPr>
        <w:t>松戸市景観表彰　実施要領</w:t>
      </w:r>
    </w:p>
    <w:p w:rsidR="00FD28A8" w:rsidRPr="004F1518" w:rsidRDefault="00FD28A8" w:rsidP="00FD28A8">
      <w:pPr>
        <w:rPr>
          <w:rFonts w:ascii="ＭＳ 明朝" w:eastAsia="ＭＳ 明朝" w:hAnsi="ＭＳ 明朝"/>
          <w:color w:val="000000" w:themeColor="text1"/>
          <w:sz w:val="24"/>
          <w:szCs w:val="24"/>
        </w:rPr>
      </w:pPr>
    </w:p>
    <w:p w:rsidR="00FD28A8" w:rsidRPr="004F1518" w:rsidRDefault="005C7AB7"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１</w:t>
      </w:r>
      <w:r w:rsidR="00FD28A8" w:rsidRPr="004F1518">
        <w:rPr>
          <w:rFonts w:ascii="ＭＳ 明朝" w:eastAsia="ＭＳ 明朝" w:hAnsi="ＭＳ 明朝"/>
          <w:color w:val="000000" w:themeColor="text1"/>
          <w:sz w:val="24"/>
          <w:szCs w:val="24"/>
        </w:rPr>
        <w:t xml:space="preserve">　目的</w:t>
      </w:r>
    </w:p>
    <w:p w:rsidR="00FD28A8" w:rsidRPr="004F1518" w:rsidRDefault="00FD28A8" w:rsidP="005C7AB7">
      <w:pPr>
        <w:ind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この要領は、松戸市景観条例第２２条の規定による景観表彰（以下「表彰」という。）の実施に関し、必要な事項を定めることを目的とする。</w:t>
      </w:r>
    </w:p>
    <w:p w:rsidR="00FD28A8" w:rsidRPr="004F1518" w:rsidRDefault="005C7AB7"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２</w:t>
      </w:r>
      <w:r w:rsidR="00FD28A8" w:rsidRPr="004F1518">
        <w:rPr>
          <w:rFonts w:ascii="ＭＳ 明朝" w:eastAsia="ＭＳ 明朝" w:hAnsi="ＭＳ 明朝"/>
          <w:color w:val="000000" w:themeColor="text1"/>
          <w:sz w:val="24"/>
          <w:szCs w:val="24"/>
        </w:rPr>
        <w:t xml:space="preserve">　表彰の対象（対象者）</w:t>
      </w:r>
    </w:p>
    <w:p w:rsidR="00FD28A8" w:rsidRPr="004F1518" w:rsidRDefault="00FD28A8" w:rsidP="00FD28A8">
      <w:pPr>
        <w:ind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表彰の対象（対象者）は、以下に掲げる本市の良好な景観の形成に寄与していると認められるもので、市内に存するまたは市内で行われているものとする。</w:t>
      </w:r>
    </w:p>
    <w:p w:rsidR="00FD28A8" w:rsidRPr="004F1518" w:rsidRDefault="005C7AB7" w:rsidP="005C7AB7">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建築物</w:t>
      </w:r>
      <w:r w:rsidR="00FD28A8" w:rsidRPr="004F1518">
        <w:rPr>
          <w:rFonts w:ascii="ＭＳ 明朝" w:eastAsia="ＭＳ 明朝" w:hAnsi="ＭＳ 明朝" w:hint="eastAsia"/>
          <w:color w:val="000000" w:themeColor="text1"/>
          <w:sz w:val="24"/>
          <w:szCs w:val="24"/>
        </w:rPr>
        <w:t>、工作物及び屋外広告物（所有者、設計者等）</w:t>
      </w:r>
    </w:p>
    <w:p w:rsidR="00FD28A8" w:rsidRPr="004F1518" w:rsidRDefault="005C7AB7" w:rsidP="005C7AB7">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⑵　</w:t>
      </w:r>
      <w:r w:rsidR="00FD28A8" w:rsidRPr="004F1518">
        <w:rPr>
          <w:rFonts w:ascii="ＭＳ 明朝" w:eastAsia="ＭＳ 明朝" w:hAnsi="ＭＳ 明朝" w:hint="eastAsia"/>
          <w:color w:val="000000" w:themeColor="text1"/>
          <w:sz w:val="24"/>
          <w:szCs w:val="24"/>
        </w:rPr>
        <w:t>活動等（個人又は団体及びその代表者等</w:t>
      </w:r>
      <w:r w:rsidR="00FD28A8" w:rsidRPr="004F1518">
        <w:rPr>
          <w:rFonts w:ascii="ＭＳ 明朝" w:eastAsia="ＭＳ 明朝" w:hAnsi="ＭＳ 明朝"/>
          <w:color w:val="000000" w:themeColor="text1"/>
          <w:sz w:val="24"/>
          <w:szCs w:val="24"/>
        </w:rPr>
        <w:t>）</w:t>
      </w:r>
    </w:p>
    <w:p w:rsidR="00FD28A8" w:rsidRPr="004F1518" w:rsidRDefault="005C7AB7" w:rsidP="005C7AB7">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⑶　</w:t>
      </w:r>
      <w:r w:rsidR="00FD28A8" w:rsidRPr="004F1518">
        <w:rPr>
          <w:rFonts w:ascii="ＭＳ 明朝" w:eastAsia="ＭＳ 明朝" w:hAnsi="ＭＳ 明朝" w:hint="eastAsia"/>
          <w:color w:val="000000" w:themeColor="text1"/>
          <w:sz w:val="24"/>
          <w:szCs w:val="24"/>
        </w:rPr>
        <w:t>まち並み（住宅団地、商店街等</w:t>
      </w:r>
      <w:r w:rsidR="00FD28A8" w:rsidRPr="004F1518">
        <w:rPr>
          <w:rFonts w:ascii="ＭＳ 明朝" w:eastAsia="ＭＳ 明朝" w:hAnsi="ＭＳ 明朝"/>
          <w:color w:val="000000" w:themeColor="text1"/>
          <w:sz w:val="24"/>
          <w:szCs w:val="24"/>
        </w:rPr>
        <w:t>）</w:t>
      </w:r>
    </w:p>
    <w:p w:rsidR="00FD28A8" w:rsidRPr="004F1518" w:rsidRDefault="005C7AB7" w:rsidP="005C7AB7">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⑷　</w:t>
      </w:r>
      <w:r w:rsidR="00FD28A8" w:rsidRPr="004F1518">
        <w:rPr>
          <w:rFonts w:ascii="ＭＳ 明朝" w:eastAsia="ＭＳ 明朝" w:hAnsi="ＭＳ 明朝"/>
          <w:color w:val="000000" w:themeColor="text1"/>
          <w:sz w:val="24"/>
          <w:szCs w:val="24"/>
        </w:rPr>
        <w:t>上記１～３に該当するものを、</w:t>
      </w:r>
      <w:r w:rsidR="00D05445" w:rsidRPr="004F1518">
        <w:rPr>
          <w:rFonts w:ascii="ＭＳ 明朝" w:eastAsia="ＭＳ 明朝" w:hAnsi="ＭＳ 明朝" w:hint="eastAsia"/>
          <w:color w:val="000000" w:themeColor="text1"/>
          <w:sz w:val="24"/>
          <w:szCs w:val="24"/>
        </w:rPr>
        <w:t>景観スポットとして</w:t>
      </w:r>
      <w:r w:rsidR="00FD28A8" w:rsidRPr="004F1518">
        <w:rPr>
          <w:rFonts w:ascii="ＭＳ 明朝" w:eastAsia="ＭＳ 明朝" w:hAnsi="ＭＳ 明朝"/>
          <w:color w:val="000000" w:themeColor="text1"/>
          <w:sz w:val="24"/>
          <w:szCs w:val="24"/>
        </w:rPr>
        <w:t>市民等に効果的に伝えるもの（応募者等）</w:t>
      </w:r>
    </w:p>
    <w:p w:rsidR="00FD28A8" w:rsidRPr="004F1518" w:rsidRDefault="005C7AB7"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３</w:t>
      </w:r>
      <w:r w:rsidR="00FD28A8" w:rsidRPr="004F1518">
        <w:rPr>
          <w:rFonts w:ascii="ＭＳ 明朝" w:eastAsia="ＭＳ 明朝" w:hAnsi="ＭＳ 明朝"/>
          <w:color w:val="000000" w:themeColor="text1"/>
          <w:sz w:val="24"/>
          <w:szCs w:val="24"/>
        </w:rPr>
        <w:t xml:space="preserve">　実施概要</w:t>
      </w:r>
    </w:p>
    <w:p w:rsidR="00FD28A8" w:rsidRPr="004F1518" w:rsidRDefault="005C7AB7" w:rsidP="005C7AB7">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w:t>
      </w:r>
      <w:r w:rsidR="00FD28A8" w:rsidRPr="004F1518">
        <w:rPr>
          <w:rFonts w:ascii="ＭＳ 明朝" w:eastAsia="ＭＳ 明朝" w:hAnsi="ＭＳ 明朝" w:hint="eastAsia"/>
          <w:color w:val="000000" w:themeColor="text1"/>
          <w:sz w:val="24"/>
          <w:szCs w:val="24"/>
        </w:rPr>
        <w:t>表彰のうち、松戸市景観表彰に関する要綱（平成２３年９月１日。以下、「要綱」という。）第３条</w:t>
      </w:r>
      <w:r w:rsidR="00253751" w:rsidRPr="004F1518">
        <w:rPr>
          <w:rFonts w:ascii="ＭＳ 明朝" w:eastAsia="ＭＳ 明朝" w:hAnsi="ＭＳ 明朝" w:hint="eastAsia"/>
          <w:color w:val="000000" w:themeColor="text1"/>
          <w:sz w:val="24"/>
          <w:szCs w:val="24"/>
        </w:rPr>
        <w:t>⑴</w:t>
      </w:r>
      <w:r w:rsidR="00FD28A8" w:rsidRPr="004F1518">
        <w:rPr>
          <w:rFonts w:ascii="ＭＳ 明朝" w:eastAsia="ＭＳ 明朝" w:hAnsi="ＭＳ 明朝"/>
          <w:color w:val="000000" w:themeColor="text1"/>
          <w:sz w:val="24"/>
          <w:szCs w:val="24"/>
        </w:rPr>
        <w:t>に規定する推薦又は応募により行うもの（以下、「公募分」という。）については、以下のとおり行うものとする。</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ア</w:t>
      </w:r>
      <w:r w:rsidR="00FD28A8" w:rsidRPr="004F1518">
        <w:rPr>
          <w:rFonts w:ascii="ＭＳ 明朝" w:eastAsia="ＭＳ 明朝" w:hAnsi="ＭＳ 明朝" w:hint="eastAsia"/>
          <w:color w:val="000000" w:themeColor="text1"/>
          <w:sz w:val="24"/>
          <w:szCs w:val="24"/>
        </w:rPr>
        <w:t xml:space="preserve">　募集期間</w:t>
      </w:r>
    </w:p>
    <w:p w:rsidR="00FD28A8" w:rsidRPr="004F1518" w:rsidRDefault="00FD28A8" w:rsidP="00FD28A8">
      <w:pPr>
        <w:ind w:leftChars="300" w:left="630"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おおむね３か月以上の期間を設けるものとして、必要に応じ、表彰開催年度以外の年度においても募集期間を設けることができるものとする。</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イ</w:t>
      </w:r>
      <w:r w:rsidR="00FD28A8" w:rsidRPr="004F1518">
        <w:rPr>
          <w:rFonts w:ascii="ＭＳ 明朝" w:eastAsia="ＭＳ 明朝" w:hAnsi="ＭＳ 明朝" w:hint="eastAsia"/>
          <w:color w:val="000000" w:themeColor="text1"/>
          <w:sz w:val="24"/>
          <w:szCs w:val="24"/>
        </w:rPr>
        <w:t xml:space="preserve">　募集の周知</w:t>
      </w:r>
    </w:p>
    <w:p w:rsidR="00FD28A8" w:rsidRPr="004F1518" w:rsidRDefault="00FD28A8" w:rsidP="00FD28A8">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広報まつどやホームページ等で行う。</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ウ</w:t>
      </w:r>
      <w:r w:rsidR="00FD28A8" w:rsidRPr="004F1518">
        <w:rPr>
          <w:rFonts w:ascii="ＭＳ 明朝" w:eastAsia="ＭＳ 明朝" w:hAnsi="ＭＳ 明朝" w:hint="eastAsia"/>
          <w:color w:val="000000" w:themeColor="text1"/>
          <w:sz w:val="24"/>
          <w:szCs w:val="24"/>
        </w:rPr>
        <w:t xml:space="preserve">　応募方法</w:t>
      </w:r>
    </w:p>
    <w:p w:rsidR="00B475A1" w:rsidRPr="004F1518" w:rsidRDefault="00FD28A8" w:rsidP="00B475A1">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応募</w:t>
      </w:r>
      <w:r w:rsidRPr="004F1518">
        <w:rPr>
          <w:rFonts w:ascii="ＭＳ 明朝" w:eastAsia="ＭＳ 明朝" w:hAnsi="ＭＳ 明朝"/>
          <w:color w:val="000000" w:themeColor="text1"/>
          <w:sz w:val="24"/>
          <w:szCs w:val="24"/>
        </w:rPr>
        <w:t>調書により行う</w:t>
      </w:r>
      <w:r w:rsidRPr="004F1518">
        <w:rPr>
          <w:rFonts w:ascii="ＭＳ 明朝" w:eastAsia="ＭＳ 明朝" w:hAnsi="ＭＳ 明朝" w:hint="eastAsia"/>
          <w:color w:val="000000" w:themeColor="text1"/>
          <w:sz w:val="24"/>
          <w:szCs w:val="24"/>
        </w:rPr>
        <w:t>(</w:t>
      </w:r>
      <w:r w:rsidRPr="004F1518">
        <w:rPr>
          <w:rFonts w:ascii="ＭＳ 明朝" w:eastAsia="ＭＳ 明朝" w:hAnsi="ＭＳ 明朝"/>
          <w:color w:val="000000" w:themeColor="text1"/>
          <w:sz w:val="24"/>
          <w:szCs w:val="24"/>
        </w:rPr>
        <w:t>松戸市景観表彰応募調書；別紙</w:t>
      </w:r>
      <w:r w:rsidR="00B475A1"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color w:val="000000" w:themeColor="text1"/>
          <w:sz w:val="24"/>
          <w:szCs w:val="24"/>
        </w:rPr>
        <w:t>様式</w:t>
      </w:r>
      <w:r w:rsidR="00B475A1" w:rsidRPr="004F1518">
        <w:rPr>
          <w:rFonts w:ascii="ＭＳ 明朝" w:eastAsia="ＭＳ 明朝" w:hAnsi="ＭＳ 明朝" w:hint="eastAsia"/>
          <w:color w:val="000000" w:themeColor="text1"/>
          <w:sz w:val="24"/>
          <w:szCs w:val="24"/>
        </w:rPr>
        <w:t>－１</w:t>
      </w:r>
      <w:r w:rsidRPr="004F1518">
        <w:rPr>
          <w:rFonts w:ascii="ＭＳ 明朝" w:eastAsia="ＭＳ 明朝" w:hAnsi="ＭＳ 明朝"/>
          <w:color w:val="000000" w:themeColor="text1"/>
          <w:sz w:val="24"/>
          <w:szCs w:val="24"/>
        </w:rPr>
        <w:t>又は様式</w:t>
      </w:r>
      <w:r w:rsidR="00B475A1" w:rsidRPr="004F1518">
        <w:rPr>
          <w:rFonts w:ascii="ＭＳ 明朝" w:eastAsia="ＭＳ 明朝" w:hAnsi="ＭＳ 明朝" w:hint="eastAsia"/>
          <w:color w:val="000000" w:themeColor="text1"/>
          <w:sz w:val="24"/>
          <w:szCs w:val="24"/>
        </w:rPr>
        <w:t>－</w:t>
      </w:r>
    </w:p>
    <w:p w:rsidR="00FD28A8" w:rsidRPr="004F1518" w:rsidRDefault="00B475A1" w:rsidP="00B475A1">
      <w:pPr>
        <w:ind w:firstLineChars="300" w:firstLine="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２</w:t>
      </w:r>
      <w:r w:rsidR="00FD28A8" w:rsidRPr="004F1518">
        <w:rPr>
          <w:rFonts w:ascii="ＭＳ 明朝" w:eastAsia="ＭＳ 明朝" w:hAnsi="ＭＳ 明朝"/>
          <w:color w:val="000000" w:themeColor="text1"/>
          <w:sz w:val="24"/>
          <w:szCs w:val="24"/>
        </w:rPr>
        <w:t>)</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エ</w:t>
      </w:r>
      <w:r w:rsidR="00FD28A8" w:rsidRPr="004F1518">
        <w:rPr>
          <w:rFonts w:ascii="ＭＳ 明朝" w:eastAsia="ＭＳ 明朝" w:hAnsi="ＭＳ 明朝" w:hint="eastAsia"/>
          <w:color w:val="000000" w:themeColor="text1"/>
          <w:sz w:val="24"/>
          <w:szCs w:val="24"/>
        </w:rPr>
        <w:t xml:space="preserve">　条件等</w:t>
      </w:r>
    </w:p>
    <w:p w:rsidR="00FD28A8" w:rsidRPr="004F1518" w:rsidRDefault="005C7AB7" w:rsidP="005C7AB7">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7872"/>
        </w:rPr>
        <w:t>(ア</w:t>
      </w:r>
      <w:r w:rsidRPr="004F1518">
        <w:rPr>
          <w:rFonts w:ascii="ＭＳ 明朝" w:eastAsia="ＭＳ 明朝" w:hAnsi="ＭＳ 明朝"/>
          <w:color w:val="000000" w:themeColor="text1"/>
          <w:w w:val="50"/>
          <w:kern w:val="0"/>
          <w:sz w:val="24"/>
          <w:szCs w:val="24"/>
          <w:fitText w:val="240" w:id="-1819567872"/>
        </w:rPr>
        <w:t>)</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建築物、工作物及び屋外広告物は、完成かつ供用開始したものを対象とする。完成及び供用開始の期日は、応募条件としては問わないが、表彰選考の判断材料とする。また、公共施設その他公共団体が設置するものは対象としない。</w:t>
      </w:r>
    </w:p>
    <w:p w:rsidR="00FD28A8" w:rsidRPr="004F1518" w:rsidRDefault="005C7AB7" w:rsidP="005C7AB7">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7871"/>
        </w:rPr>
        <w:t>(イ)</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活動等は、その活動期間の長さを応募条件としては問わないが、表彰選考の判断材料とする。また、公共団体の活動等は対象としない。公共機関における活動は、民間団体が主体となる場合には対象とするが、表彰選考の判断材料とする。</w:t>
      </w:r>
    </w:p>
    <w:p w:rsidR="00FD28A8" w:rsidRPr="004F1518" w:rsidRDefault="005C7AB7"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kern w:val="0"/>
          <w:sz w:val="24"/>
          <w:szCs w:val="24"/>
        </w:rPr>
        <w:t xml:space="preserve">　　　</w:t>
      </w:r>
      <w:r w:rsidRPr="004F1518">
        <w:rPr>
          <w:rFonts w:ascii="ＭＳ 明朝" w:eastAsia="ＭＳ 明朝" w:hAnsi="ＭＳ 明朝" w:hint="eastAsia"/>
          <w:color w:val="000000" w:themeColor="text1"/>
          <w:w w:val="50"/>
          <w:kern w:val="0"/>
          <w:sz w:val="24"/>
          <w:szCs w:val="24"/>
          <w:fitText w:val="240" w:id="-1819567616"/>
        </w:rPr>
        <w:t>(ウ)</w:t>
      </w:r>
      <w:r w:rsidRPr="004F1518">
        <w:rPr>
          <w:rFonts w:ascii="ＭＳ 明朝" w:eastAsia="ＭＳ 明朝" w:hAnsi="ＭＳ 明朝" w:hint="eastAsia"/>
          <w:color w:val="000000" w:themeColor="text1"/>
          <w:kern w:val="0"/>
          <w:sz w:val="24"/>
          <w:szCs w:val="24"/>
        </w:rPr>
        <w:t xml:space="preserve">　</w:t>
      </w:r>
      <w:r w:rsidR="00FD28A8" w:rsidRPr="004F1518">
        <w:rPr>
          <w:rFonts w:ascii="ＭＳ 明朝" w:eastAsia="ＭＳ 明朝" w:hAnsi="ＭＳ 明朝"/>
          <w:color w:val="000000" w:themeColor="text1"/>
          <w:sz w:val="24"/>
          <w:szCs w:val="24"/>
        </w:rPr>
        <w:t>まち並み及び景観スポットは、道路や公園等の公共空間から見えるものとする。公共施設その他公共団体が設置するものは対象に含めるが、表彰選考の判断材料とする。</w:t>
      </w:r>
    </w:p>
    <w:p w:rsidR="00FD28A8" w:rsidRPr="004F1518" w:rsidRDefault="00253751"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kern w:val="0"/>
          <w:sz w:val="24"/>
          <w:szCs w:val="24"/>
        </w:rPr>
        <w:lastRenderedPageBreak/>
        <w:t xml:space="preserve">　　　</w:t>
      </w:r>
      <w:r w:rsidRPr="004F1518">
        <w:rPr>
          <w:rFonts w:ascii="ＭＳ 明朝" w:eastAsia="ＭＳ 明朝" w:hAnsi="ＭＳ 明朝" w:hint="eastAsia"/>
          <w:color w:val="000000" w:themeColor="text1"/>
          <w:w w:val="50"/>
          <w:kern w:val="0"/>
          <w:sz w:val="24"/>
          <w:szCs w:val="24"/>
          <w:fitText w:val="240" w:id="-1819563776"/>
        </w:rPr>
        <w:t>(エ)</w:t>
      </w:r>
      <w:r w:rsidRPr="004F1518">
        <w:rPr>
          <w:rFonts w:ascii="ＭＳ 明朝" w:eastAsia="ＭＳ 明朝" w:hAnsi="ＭＳ 明朝" w:hint="eastAsia"/>
          <w:color w:val="000000" w:themeColor="text1"/>
          <w:kern w:val="0"/>
          <w:sz w:val="24"/>
          <w:szCs w:val="24"/>
        </w:rPr>
        <w:t xml:space="preserve">　</w:t>
      </w:r>
      <w:r w:rsidR="00FD28A8" w:rsidRPr="004F1518">
        <w:rPr>
          <w:rFonts w:ascii="ＭＳ 明朝" w:eastAsia="ＭＳ 明朝" w:hAnsi="ＭＳ 明朝"/>
          <w:color w:val="000000" w:themeColor="text1"/>
          <w:sz w:val="24"/>
          <w:szCs w:val="24"/>
        </w:rPr>
        <w:t>対象は松戸市内にあるものとするが、付属物及び視点場が松戸市外であるものは対象に含まれるものとする。</w:t>
      </w:r>
    </w:p>
    <w:p w:rsidR="00FD28A8" w:rsidRPr="004F1518" w:rsidRDefault="00253751"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3775"/>
        </w:rPr>
        <w:t>(オ)</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募集には必要に応じ、課題やテーマを設定できるものとする。これは応募条件としては問わないが、表彰選考の判断材料とする。</w:t>
      </w:r>
    </w:p>
    <w:p w:rsidR="00FD28A8" w:rsidRPr="004F1518" w:rsidRDefault="00253751"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3774"/>
        </w:rPr>
        <w:t>(カ)</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応募を行う者は、個人情報の保護に関する法律に抵触する情報、人権及びプライバシーを侵害する情報等に配慮しなければならない。</w:t>
      </w:r>
    </w:p>
    <w:p w:rsidR="00FD28A8" w:rsidRPr="004F1518" w:rsidRDefault="00253751" w:rsidP="00253751">
      <w:pPr>
        <w:ind w:left="960" w:hangingChars="400" w:hanging="96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3520"/>
        </w:rPr>
        <w:t>(キ)</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表彰選考及び景観賞の受賞には、表彰対象者等の公表に関する同意を必要とする。ただし、これは応募を行う者への必須条件とはしないものとする。</w:t>
      </w:r>
    </w:p>
    <w:p w:rsidR="00FD28A8" w:rsidRPr="004F1518" w:rsidRDefault="00253751" w:rsidP="00253751">
      <w:pPr>
        <w:ind w:left="480" w:hangingChars="200" w:hanging="48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⑵　</w:t>
      </w:r>
      <w:r w:rsidR="00FD28A8" w:rsidRPr="004F1518">
        <w:rPr>
          <w:rFonts w:ascii="ＭＳ 明朝" w:eastAsia="ＭＳ 明朝" w:hAnsi="ＭＳ 明朝" w:hint="eastAsia"/>
          <w:color w:val="000000" w:themeColor="text1"/>
          <w:sz w:val="24"/>
          <w:szCs w:val="24"/>
        </w:rPr>
        <w:t>表彰のうち、要綱第３条</w:t>
      </w:r>
      <w:r w:rsidRPr="004F1518">
        <w:rPr>
          <w:rFonts w:ascii="ＭＳ 明朝" w:eastAsia="ＭＳ 明朝" w:hAnsi="ＭＳ 明朝" w:hint="eastAsia"/>
          <w:color w:val="000000" w:themeColor="text1"/>
          <w:sz w:val="24"/>
          <w:szCs w:val="24"/>
        </w:rPr>
        <w:t>⑵</w:t>
      </w:r>
      <w:r w:rsidR="00FD28A8" w:rsidRPr="004F1518">
        <w:rPr>
          <w:rFonts w:ascii="ＭＳ 明朝" w:eastAsia="ＭＳ 明朝" w:hAnsi="ＭＳ 明朝"/>
          <w:color w:val="000000" w:themeColor="text1"/>
          <w:sz w:val="24"/>
          <w:szCs w:val="24"/>
        </w:rPr>
        <w:t>に規定する届出又は申請のあったものから行うもの（以下、「届出・申請分」という。）については、以下のとおり行うものとする。</w:t>
      </w:r>
    </w:p>
    <w:p w:rsidR="00FD28A8" w:rsidRPr="004F1518" w:rsidRDefault="00253751" w:rsidP="00253751">
      <w:pPr>
        <w:ind w:left="480" w:hangingChars="200" w:hanging="48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開催</w:t>
      </w:r>
      <w:r w:rsidRPr="004F1518">
        <w:rPr>
          <w:rFonts w:ascii="ＭＳ 明朝" w:eastAsia="ＭＳ 明朝" w:hAnsi="ＭＳ 明朝" w:hint="eastAsia"/>
          <w:color w:val="000000" w:themeColor="text1"/>
          <w:sz w:val="24"/>
          <w:szCs w:val="24"/>
        </w:rPr>
        <w:t>区分</w:t>
      </w:r>
    </w:p>
    <w:p w:rsidR="00FD28A8" w:rsidRPr="004F1518" w:rsidRDefault="00253751" w:rsidP="00253751">
      <w:pPr>
        <w:ind w:left="720" w:hangingChars="300" w:hanging="72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届出・申請分のうち、景観法に基づく届出のあったものと千葉県屋外広告物条例に基づき申請のあったものを区分して、そのいずれか一方又は両方を対象として開催</w:t>
      </w:r>
      <w:r w:rsidRPr="004F1518">
        <w:rPr>
          <w:rFonts w:ascii="ＭＳ 明朝" w:eastAsia="ＭＳ 明朝" w:hAnsi="ＭＳ 明朝"/>
          <w:color w:val="000000" w:themeColor="text1"/>
          <w:sz w:val="24"/>
          <w:szCs w:val="24"/>
        </w:rPr>
        <w:t>できるものとする</w:t>
      </w:r>
      <w:r w:rsidRPr="004F1518">
        <w:rPr>
          <w:rFonts w:ascii="ＭＳ 明朝" w:eastAsia="ＭＳ 明朝" w:hAnsi="ＭＳ 明朝" w:hint="eastAsia"/>
          <w:color w:val="000000" w:themeColor="text1"/>
          <w:sz w:val="24"/>
          <w:szCs w:val="24"/>
        </w:rPr>
        <w:t>。</w:t>
      </w:r>
      <w:r w:rsidR="00F50A08" w:rsidRPr="004F1518">
        <w:rPr>
          <w:rFonts w:ascii="ＭＳ 明朝" w:eastAsia="ＭＳ 明朝" w:hAnsi="ＭＳ 明朝" w:hint="eastAsia"/>
          <w:color w:val="000000" w:themeColor="text1"/>
          <w:sz w:val="24"/>
          <w:szCs w:val="24"/>
        </w:rPr>
        <w:t>また</w:t>
      </w:r>
      <w:r w:rsidRPr="004F1518">
        <w:rPr>
          <w:rFonts w:ascii="ＭＳ 明朝" w:eastAsia="ＭＳ 明朝" w:hAnsi="ＭＳ 明朝" w:hint="eastAsia"/>
          <w:color w:val="000000" w:themeColor="text1"/>
          <w:sz w:val="24"/>
          <w:szCs w:val="24"/>
        </w:rPr>
        <w:t>、</w:t>
      </w:r>
      <w:r w:rsidRPr="004F1518">
        <w:rPr>
          <w:rFonts w:ascii="ＭＳ 明朝" w:eastAsia="ＭＳ 明朝" w:hAnsi="ＭＳ 明朝"/>
          <w:color w:val="000000" w:themeColor="text1"/>
          <w:sz w:val="24"/>
          <w:szCs w:val="24"/>
        </w:rPr>
        <w:t>必要に応じ、</w:t>
      </w:r>
      <w:r w:rsidRPr="004F1518">
        <w:rPr>
          <w:rFonts w:ascii="ＭＳ 明朝" w:eastAsia="ＭＳ 明朝" w:hAnsi="ＭＳ 明朝" w:hint="eastAsia"/>
          <w:color w:val="000000" w:themeColor="text1"/>
          <w:sz w:val="24"/>
          <w:szCs w:val="24"/>
        </w:rPr>
        <w:t>２⑴～⑷に示す対象</w:t>
      </w:r>
      <w:r w:rsidRPr="004F1518">
        <w:rPr>
          <w:rFonts w:ascii="ＭＳ 明朝" w:eastAsia="ＭＳ 明朝" w:hAnsi="ＭＳ 明朝"/>
          <w:color w:val="000000" w:themeColor="text1"/>
          <w:sz w:val="24"/>
          <w:szCs w:val="24"/>
        </w:rPr>
        <w:t>を限定し、別途課題やテーマ等を設定できるものとする。</w:t>
      </w:r>
    </w:p>
    <w:p w:rsidR="00FD28A8" w:rsidRPr="004F1518" w:rsidRDefault="00253751" w:rsidP="00B40EEB">
      <w:pPr>
        <w:ind w:left="720" w:hangingChars="300" w:hanging="72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B40EEB" w:rsidRPr="004F1518">
        <w:rPr>
          <w:rFonts w:ascii="ＭＳ 明朝" w:eastAsia="ＭＳ 明朝" w:hAnsi="ＭＳ 明朝" w:hint="eastAsia"/>
          <w:color w:val="000000" w:themeColor="text1"/>
          <w:sz w:val="24"/>
          <w:szCs w:val="24"/>
        </w:rPr>
        <w:t>イ</w:t>
      </w:r>
      <w:r w:rsidR="00FD28A8" w:rsidRPr="004F1518">
        <w:rPr>
          <w:rFonts w:ascii="ＭＳ 明朝" w:eastAsia="ＭＳ 明朝" w:hAnsi="ＭＳ 明朝" w:hint="eastAsia"/>
          <w:color w:val="000000" w:themeColor="text1"/>
          <w:sz w:val="24"/>
          <w:szCs w:val="24"/>
        </w:rPr>
        <w:t xml:space="preserve">　開催の周知</w:t>
      </w:r>
    </w:p>
    <w:p w:rsidR="00FD28A8" w:rsidRPr="004F1518" w:rsidRDefault="00FD28A8" w:rsidP="00FD28A8">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広報まつどやホームページ等で行う。</w:t>
      </w:r>
    </w:p>
    <w:p w:rsidR="00FD28A8" w:rsidRPr="004F1518" w:rsidRDefault="00B40EEB" w:rsidP="00B40EEB">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w:t>
      </w:r>
      <w:r w:rsidR="00FD28A8" w:rsidRPr="004F1518">
        <w:rPr>
          <w:rFonts w:ascii="ＭＳ 明朝" w:eastAsia="ＭＳ 明朝" w:hAnsi="ＭＳ 明朝" w:hint="eastAsia"/>
          <w:color w:val="000000" w:themeColor="text1"/>
          <w:sz w:val="24"/>
          <w:szCs w:val="24"/>
        </w:rPr>
        <w:t xml:space="preserve">　対象</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0192"/>
        </w:rPr>
        <w:t>(ア)</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景観法に基づく届出のあったものについては、表彰開催の当該年度及び前２年度を除く近３年程度の期間に完了届が提出され、検査したものを対象とする。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0191"/>
        </w:rPr>
        <w:t>(イ)</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千葉県屋外広告物条例に基づく申請のあったものについては、表彰開催の当該年度を除く近３年程度の期間に許可したものを対象とする。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エ</w:t>
      </w:r>
      <w:r w:rsidR="00FD28A8" w:rsidRPr="004F1518">
        <w:rPr>
          <w:rFonts w:ascii="ＭＳ 明朝" w:eastAsia="ＭＳ 明朝" w:hAnsi="ＭＳ 明朝" w:hint="eastAsia"/>
          <w:color w:val="000000" w:themeColor="text1"/>
          <w:sz w:val="24"/>
          <w:szCs w:val="24"/>
        </w:rPr>
        <w:t xml:space="preserve">　条件等</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6"/>
        </w:rPr>
        <w:t>(ア)</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完成かつ供用開始したものを対象とする。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5"/>
        </w:rPr>
        <w:t>(イ)</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対象は松戸市内にあるものとするが、付属物及び視点場が松戸市外であるものは対象に含まれるものとする。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4"/>
        </w:rPr>
        <w:t>(ウ)</w:t>
      </w:r>
      <w:r w:rsidRPr="004F1518">
        <w:rPr>
          <w:rFonts w:ascii="ＭＳ 明朝" w:eastAsia="ＭＳ 明朝" w:hAnsi="ＭＳ 明朝" w:hint="eastAsia"/>
          <w:color w:val="000000" w:themeColor="text1"/>
          <w:sz w:val="24"/>
          <w:szCs w:val="24"/>
        </w:rPr>
        <w:t xml:space="preserve">　公共</w:t>
      </w:r>
      <w:r w:rsidR="00FD28A8" w:rsidRPr="004F1518">
        <w:rPr>
          <w:rFonts w:ascii="ＭＳ 明朝" w:eastAsia="ＭＳ 明朝" w:hAnsi="ＭＳ 明朝"/>
          <w:color w:val="000000" w:themeColor="text1"/>
          <w:sz w:val="24"/>
          <w:szCs w:val="24"/>
        </w:rPr>
        <w:t>施設その他公共団体の設置するものは対象としない。</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3"/>
        </w:rPr>
        <w:t>(エ)</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必要に応じ、課題やテーマを設定できるものとする。これは対象条件としては問わないが、表彰選考の判断材料とする。</w:t>
      </w:r>
    </w:p>
    <w:p w:rsidR="00B320EA"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680"/>
        </w:rPr>
        <w:t>(オ)</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表彰選考及び景観賞の受賞には、表彰対象者等の公表に関する同意を必要とする。また、個人情報の保護に関する法律に抵触する情報、人権及びプライバシーを侵害する情報等に配慮しなければならない。</w:t>
      </w:r>
    </w:p>
    <w:p w:rsidR="00FD28A8" w:rsidRPr="004F1518" w:rsidRDefault="00B40EEB"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４</w:t>
      </w:r>
      <w:r w:rsidR="00FD28A8" w:rsidRPr="004F1518">
        <w:rPr>
          <w:rFonts w:ascii="ＭＳ 明朝" w:eastAsia="ＭＳ 明朝" w:hAnsi="ＭＳ 明朝"/>
          <w:color w:val="000000" w:themeColor="text1"/>
          <w:sz w:val="24"/>
          <w:szCs w:val="24"/>
        </w:rPr>
        <w:t xml:space="preserve">　選考</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w:t>
      </w:r>
      <w:r w:rsidR="00FD28A8" w:rsidRPr="004F1518">
        <w:rPr>
          <w:rFonts w:ascii="ＭＳ 明朝" w:eastAsia="ＭＳ 明朝" w:hAnsi="ＭＳ 明朝" w:hint="eastAsia"/>
          <w:color w:val="000000" w:themeColor="text1"/>
          <w:sz w:val="24"/>
          <w:szCs w:val="24"/>
        </w:rPr>
        <w:t>選考は、公募分及び届出・申請分の区分に加え、</w:t>
      </w:r>
      <w:r w:rsidRPr="004F1518">
        <w:rPr>
          <w:rFonts w:ascii="ＭＳ 明朝" w:eastAsia="ＭＳ 明朝" w:hAnsi="ＭＳ 明朝" w:hint="eastAsia"/>
          <w:color w:val="000000" w:themeColor="text1"/>
          <w:sz w:val="24"/>
          <w:szCs w:val="24"/>
        </w:rPr>
        <w:t>２⑴</w:t>
      </w:r>
      <w:r w:rsidR="00FD28A8" w:rsidRPr="004F1518">
        <w:rPr>
          <w:rFonts w:ascii="ＭＳ 明朝" w:eastAsia="ＭＳ 明朝" w:hAnsi="ＭＳ 明朝"/>
          <w:color w:val="000000" w:themeColor="text1"/>
          <w:sz w:val="24"/>
          <w:szCs w:val="24"/>
        </w:rPr>
        <w:t>～</w:t>
      </w:r>
      <w:r w:rsidRPr="004F1518">
        <w:rPr>
          <w:rFonts w:ascii="ＭＳ 明朝" w:eastAsia="ＭＳ 明朝" w:hAnsi="ＭＳ 明朝" w:hint="eastAsia"/>
          <w:color w:val="000000" w:themeColor="text1"/>
          <w:sz w:val="24"/>
          <w:szCs w:val="24"/>
        </w:rPr>
        <w:t>⑷</w:t>
      </w:r>
      <w:r w:rsidR="00FD28A8" w:rsidRPr="004F1518">
        <w:rPr>
          <w:rFonts w:ascii="ＭＳ 明朝" w:eastAsia="ＭＳ 明朝" w:hAnsi="ＭＳ 明朝"/>
          <w:color w:val="000000" w:themeColor="text1"/>
          <w:sz w:val="24"/>
          <w:szCs w:val="24"/>
        </w:rPr>
        <w:t>に規定する表彰の</w:t>
      </w:r>
      <w:r w:rsidR="00FD28A8" w:rsidRPr="004F1518">
        <w:rPr>
          <w:rFonts w:ascii="ＭＳ 明朝" w:eastAsia="ＭＳ 明朝" w:hAnsi="ＭＳ 明朝"/>
          <w:color w:val="000000" w:themeColor="text1"/>
          <w:sz w:val="24"/>
          <w:szCs w:val="24"/>
        </w:rPr>
        <w:lastRenderedPageBreak/>
        <w:t>対象ごとに部門を分け、行うものとする。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⑵　</w:t>
      </w:r>
      <w:r w:rsidR="00FD28A8" w:rsidRPr="004F1518">
        <w:rPr>
          <w:rFonts w:ascii="ＭＳ 明朝" w:eastAsia="ＭＳ 明朝" w:hAnsi="ＭＳ 明朝" w:hint="eastAsia"/>
          <w:color w:val="000000" w:themeColor="text1"/>
          <w:sz w:val="24"/>
          <w:szCs w:val="24"/>
        </w:rPr>
        <w:t>表彰のうち、公募分については以下のとおり選考を行うものとする。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　</w:t>
      </w:r>
      <w:r w:rsidR="00FD28A8" w:rsidRPr="004F1518">
        <w:rPr>
          <w:rFonts w:ascii="ＭＳ 明朝" w:eastAsia="ＭＳ 明朝" w:hAnsi="ＭＳ 明朝" w:hint="eastAsia"/>
          <w:color w:val="000000" w:themeColor="text1"/>
          <w:sz w:val="24"/>
          <w:szCs w:val="24"/>
        </w:rPr>
        <w:t>１次選考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「景観表彰庁内選考委員会」で景観表彰候補の選出（候補の絞り込みは「松戸市景観形成庁内検討会　景観表彰調整部会」で行い、「選考委員会」に諮り、候補を確定する）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２次選考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松戸市の景観整備機構他</w:t>
      </w:r>
      <w:r w:rsidR="00FD28A8" w:rsidRPr="004F1518">
        <w:rPr>
          <w:rFonts w:ascii="ＭＳ 明朝" w:eastAsia="ＭＳ 明朝" w:hAnsi="ＭＳ 明朝"/>
          <w:color w:val="000000" w:themeColor="text1"/>
          <w:sz w:val="24"/>
          <w:szCs w:val="24"/>
        </w:rPr>
        <w:t>、必要に応じて専門家による協議の上、表彰候補を審査する。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　</w:t>
      </w:r>
      <w:r w:rsidR="00FD28A8" w:rsidRPr="004F1518">
        <w:rPr>
          <w:rFonts w:ascii="ＭＳ 明朝" w:eastAsia="ＭＳ 明朝" w:hAnsi="ＭＳ 明朝" w:hint="eastAsia"/>
          <w:color w:val="000000" w:themeColor="text1"/>
          <w:sz w:val="24"/>
          <w:szCs w:val="24"/>
        </w:rPr>
        <w:t>最終選考</w:t>
      </w:r>
    </w:p>
    <w:p w:rsidR="00FD28A8" w:rsidRPr="004F1518" w:rsidRDefault="00FD28A8" w:rsidP="00B320EA">
      <w:pPr>
        <w:ind w:leftChars="300" w:left="630"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「松戸市景観審議会」で受賞候補を選出する。</w:t>
      </w:r>
    </w:p>
    <w:p w:rsidR="00FD28A8" w:rsidRPr="004F1518" w:rsidRDefault="00B40EEB" w:rsidP="00B40EEB">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エ　</w:t>
      </w:r>
      <w:r w:rsidR="00FD28A8" w:rsidRPr="004F1518">
        <w:rPr>
          <w:rFonts w:ascii="ＭＳ 明朝" w:eastAsia="ＭＳ 明朝" w:hAnsi="ＭＳ 明朝" w:hint="eastAsia"/>
          <w:color w:val="000000" w:themeColor="text1"/>
          <w:sz w:val="24"/>
          <w:szCs w:val="24"/>
        </w:rPr>
        <w:t>決</w:t>
      </w:r>
      <w:r w:rsidR="00FD28A8" w:rsidRPr="004F1518">
        <w:rPr>
          <w:rFonts w:ascii="ＭＳ 明朝" w:eastAsia="ＭＳ 明朝" w:hAnsi="ＭＳ 明朝"/>
          <w:color w:val="000000" w:themeColor="text1"/>
          <w:sz w:val="24"/>
          <w:szCs w:val="24"/>
        </w:rPr>
        <w:t>定</w:t>
      </w:r>
    </w:p>
    <w:p w:rsidR="00FD28A8" w:rsidRPr="004F1518" w:rsidRDefault="00FD28A8" w:rsidP="00B40EEB">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市長に受賞候補を報告し、受賞者を最終決定する。</w:t>
      </w:r>
    </w:p>
    <w:p w:rsidR="00FD28A8" w:rsidRPr="004F1518" w:rsidRDefault="00B40EEB" w:rsidP="00B40EEB">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オ　</w:t>
      </w:r>
      <w:r w:rsidR="00FD28A8" w:rsidRPr="004F1518">
        <w:rPr>
          <w:rFonts w:ascii="ＭＳ 明朝" w:eastAsia="ＭＳ 明朝" w:hAnsi="ＭＳ 明朝" w:hint="eastAsia"/>
          <w:color w:val="000000" w:themeColor="text1"/>
          <w:sz w:val="24"/>
          <w:szCs w:val="24"/>
        </w:rPr>
        <w:t>その他</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選考に際しては、必要に応じ、市民意見等を収集することができるものとする。また、収集した意見等は、表彰選考の参考にできるものとする。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⑶　</w:t>
      </w:r>
      <w:r w:rsidR="00FD28A8" w:rsidRPr="004F1518">
        <w:rPr>
          <w:rFonts w:ascii="ＭＳ 明朝" w:eastAsia="ＭＳ 明朝" w:hAnsi="ＭＳ 明朝" w:hint="eastAsia"/>
          <w:color w:val="000000" w:themeColor="text1"/>
          <w:sz w:val="24"/>
          <w:szCs w:val="24"/>
        </w:rPr>
        <w:t>表彰のうち、届出・申請分</w:t>
      </w:r>
      <w:r w:rsidR="00FD28A8" w:rsidRPr="004F1518">
        <w:rPr>
          <w:rFonts w:ascii="ＭＳ 明朝" w:eastAsia="ＭＳ 明朝" w:hAnsi="ＭＳ 明朝"/>
          <w:color w:val="000000" w:themeColor="text1"/>
          <w:sz w:val="24"/>
          <w:szCs w:val="24"/>
        </w:rPr>
        <w:t xml:space="preserve"> については以下のとおり選考を行うものとする。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　</w:t>
      </w:r>
      <w:r w:rsidR="00FD28A8" w:rsidRPr="004F1518">
        <w:rPr>
          <w:rFonts w:ascii="ＭＳ 明朝" w:eastAsia="ＭＳ 明朝" w:hAnsi="ＭＳ 明朝" w:hint="eastAsia"/>
          <w:color w:val="000000" w:themeColor="text1"/>
          <w:sz w:val="24"/>
          <w:szCs w:val="24"/>
        </w:rPr>
        <w:t>１次選考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景観法及び千葉県屋外広告物条例の所管課である「都市計画課」において、別に定める選考基準に則り、景観表彰候補を選出する。</w:t>
      </w:r>
    </w:p>
    <w:p w:rsidR="00B40EEB"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２次選考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「景観表彰庁内選考委員会」で景観表彰候補の選出（候補の絞り込みは「松戸市景観形成庁内検討会　景観表彰調整部会」で行い、「選考委員会」に諮り、候補を確定する）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　</w:t>
      </w:r>
      <w:r w:rsidR="00FD28A8" w:rsidRPr="004F1518">
        <w:rPr>
          <w:rFonts w:ascii="ＭＳ 明朝" w:eastAsia="ＭＳ 明朝" w:hAnsi="ＭＳ 明朝" w:hint="eastAsia"/>
          <w:color w:val="000000" w:themeColor="text1"/>
          <w:sz w:val="24"/>
          <w:szCs w:val="24"/>
        </w:rPr>
        <w:t>３次選考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松戸市の景観整備機構他</w:t>
      </w:r>
      <w:r w:rsidR="00FD28A8" w:rsidRPr="004F1518">
        <w:rPr>
          <w:rFonts w:ascii="ＭＳ 明朝" w:eastAsia="ＭＳ 明朝" w:hAnsi="ＭＳ 明朝"/>
          <w:color w:val="000000" w:themeColor="text1"/>
          <w:sz w:val="24"/>
          <w:szCs w:val="24"/>
        </w:rPr>
        <w:t xml:space="preserve"> 、必要に応じて専門家による協議の上、表彰候補を審査する。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エ　</w:t>
      </w:r>
      <w:r w:rsidR="00FD28A8" w:rsidRPr="004F1518">
        <w:rPr>
          <w:rFonts w:ascii="ＭＳ 明朝" w:eastAsia="ＭＳ 明朝" w:hAnsi="ＭＳ 明朝" w:hint="eastAsia"/>
          <w:color w:val="000000" w:themeColor="text1"/>
          <w:sz w:val="24"/>
          <w:szCs w:val="24"/>
        </w:rPr>
        <w:t>最終選考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「松戸市景観審議会」で受賞候補を選出する。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オ　</w:t>
      </w:r>
      <w:r w:rsidR="00FD28A8" w:rsidRPr="004F1518">
        <w:rPr>
          <w:rFonts w:ascii="ＭＳ 明朝" w:eastAsia="ＭＳ 明朝" w:hAnsi="ＭＳ 明朝" w:hint="eastAsia"/>
          <w:color w:val="000000" w:themeColor="text1"/>
          <w:sz w:val="24"/>
          <w:szCs w:val="24"/>
        </w:rPr>
        <w:t>決</w:t>
      </w:r>
      <w:r w:rsidR="00FD28A8" w:rsidRPr="004F1518">
        <w:rPr>
          <w:rFonts w:ascii="ＭＳ 明朝" w:eastAsia="ＭＳ 明朝" w:hAnsi="ＭＳ 明朝"/>
          <w:color w:val="000000" w:themeColor="text1"/>
          <w:sz w:val="24"/>
          <w:szCs w:val="24"/>
        </w:rPr>
        <w:t>定</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市長に受賞候補を報告し、受賞者を最終決定する。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カ　</w:t>
      </w:r>
      <w:r w:rsidR="00FD28A8" w:rsidRPr="004F1518">
        <w:rPr>
          <w:rFonts w:ascii="ＭＳ 明朝" w:eastAsia="ＭＳ 明朝" w:hAnsi="ＭＳ 明朝" w:hint="eastAsia"/>
          <w:color w:val="000000" w:themeColor="text1"/>
          <w:sz w:val="24"/>
          <w:szCs w:val="24"/>
        </w:rPr>
        <w:t>その他</w:t>
      </w:r>
    </w:p>
    <w:p w:rsidR="00B320EA"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選考に際しては、必要に応じ、市民意見等を収集することをできるものとする。また、収集した意見等は、表彰選考の参考にできるものとする。</w:t>
      </w:r>
    </w:p>
    <w:p w:rsidR="00FD28A8" w:rsidRPr="004F1518" w:rsidRDefault="00B40EEB"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５</w:t>
      </w:r>
      <w:r w:rsidR="00FD28A8" w:rsidRPr="004F1518">
        <w:rPr>
          <w:rFonts w:ascii="ＭＳ 明朝" w:eastAsia="ＭＳ 明朝" w:hAnsi="ＭＳ 明朝"/>
          <w:color w:val="000000" w:themeColor="text1"/>
          <w:sz w:val="24"/>
          <w:szCs w:val="24"/>
        </w:rPr>
        <w:t xml:space="preserve">　表彰</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w:t>
      </w:r>
      <w:r w:rsidR="00FD28A8" w:rsidRPr="004F1518">
        <w:rPr>
          <w:rFonts w:ascii="ＭＳ 明朝" w:eastAsia="ＭＳ 明朝" w:hAnsi="ＭＳ 明朝" w:hint="eastAsia"/>
          <w:color w:val="000000" w:themeColor="text1"/>
          <w:sz w:val="24"/>
          <w:szCs w:val="24"/>
        </w:rPr>
        <w:t>表彰は、</w:t>
      </w:r>
      <w:r w:rsidRPr="004F1518">
        <w:rPr>
          <w:rFonts w:ascii="ＭＳ 明朝" w:eastAsia="ＭＳ 明朝" w:hAnsi="ＭＳ 明朝" w:hint="eastAsia"/>
          <w:color w:val="000000" w:themeColor="text1"/>
          <w:sz w:val="24"/>
          <w:szCs w:val="24"/>
        </w:rPr>
        <w:t>４⑴</w:t>
      </w:r>
      <w:r w:rsidR="00FD28A8" w:rsidRPr="004F1518">
        <w:rPr>
          <w:rFonts w:ascii="ＭＳ 明朝" w:eastAsia="ＭＳ 明朝" w:hAnsi="ＭＳ 明朝"/>
          <w:color w:val="000000" w:themeColor="text1"/>
          <w:sz w:val="24"/>
          <w:szCs w:val="24"/>
        </w:rPr>
        <w:t>に規定する部門ごとに、要綱第２条に規定する松戸市景観賞（以下「景観賞」という。）を授与し、行うものとする。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lastRenderedPageBreak/>
        <w:t xml:space="preserve">　⑵　</w:t>
      </w:r>
      <w:r w:rsidR="00FD28A8" w:rsidRPr="004F1518">
        <w:rPr>
          <w:rFonts w:ascii="ＭＳ 明朝" w:eastAsia="ＭＳ 明朝" w:hAnsi="ＭＳ 明朝" w:hint="eastAsia"/>
          <w:color w:val="000000" w:themeColor="text1"/>
          <w:sz w:val="24"/>
          <w:szCs w:val="24"/>
        </w:rPr>
        <w:t>景観賞の区分</w:t>
      </w:r>
      <w:r w:rsidR="00FD28A8" w:rsidRPr="004F1518">
        <w:rPr>
          <w:rFonts w:ascii="ＭＳ 明朝" w:eastAsia="ＭＳ 明朝" w:hAnsi="ＭＳ 明朝"/>
          <w:color w:val="000000" w:themeColor="text1"/>
          <w:sz w:val="24"/>
          <w:szCs w:val="24"/>
        </w:rPr>
        <w:t>は以下のとおりとする。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大賞</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良好な景観の形成に寄与している、景観的に特に優れているもの</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優秀賞</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良好な景観の形成に寄与している、景観的に優れているもの</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　</w:t>
      </w:r>
      <w:r w:rsidR="00FD28A8" w:rsidRPr="004F1518">
        <w:rPr>
          <w:rFonts w:ascii="ＭＳ 明朝" w:eastAsia="ＭＳ 明朝" w:hAnsi="ＭＳ 明朝" w:hint="eastAsia"/>
          <w:color w:val="000000" w:themeColor="text1"/>
          <w:sz w:val="24"/>
          <w:szCs w:val="24"/>
        </w:rPr>
        <w:t>その他表彰に値するもの</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良好な景観の形成に寄与している、大賞及び優秀賞に次いで、景観的な取組みや形態意匠に優れた部分が認められるもの</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⑶　</w:t>
      </w:r>
      <w:r w:rsidR="00FD28A8" w:rsidRPr="004F1518">
        <w:rPr>
          <w:rFonts w:ascii="ＭＳ 明朝" w:eastAsia="ＭＳ 明朝" w:hAnsi="ＭＳ 明朝" w:hint="eastAsia"/>
          <w:color w:val="000000" w:themeColor="text1"/>
          <w:sz w:val="24"/>
          <w:szCs w:val="24"/>
        </w:rPr>
        <w:t>景観賞の授与は、次のとおり行うものとする。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松戸市景観フォーラム等の景観形成促進のイベントの場を設ける</w:t>
      </w:r>
      <w:r w:rsidR="00FD28A8" w:rsidRPr="004F1518">
        <w:rPr>
          <w:rFonts w:ascii="ＭＳ 明朝" w:eastAsia="ＭＳ 明朝" w:hAnsi="ＭＳ 明朝"/>
          <w:color w:val="000000" w:themeColor="text1"/>
          <w:sz w:val="24"/>
          <w:szCs w:val="24"/>
        </w:rPr>
        <w:t>などして行う。</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表彰者には、表彰状と記念品を贈呈する。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⑷　</w:t>
      </w:r>
      <w:r w:rsidR="00FD28A8" w:rsidRPr="004F1518">
        <w:rPr>
          <w:rFonts w:ascii="ＭＳ 明朝" w:eastAsia="ＭＳ 明朝" w:hAnsi="ＭＳ 明朝" w:hint="eastAsia"/>
          <w:color w:val="000000" w:themeColor="text1"/>
          <w:sz w:val="24"/>
          <w:szCs w:val="24"/>
        </w:rPr>
        <w:t>景観賞の周知（公表）は、次のとおり行うものとする。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受賞内容等</w:t>
      </w:r>
      <w:r w:rsidR="00FD28A8" w:rsidRPr="004F1518">
        <w:rPr>
          <w:rFonts w:ascii="ＭＳ 明朝" w:eastAsia="ＭＳ 明朝" w:hAnsi="ＭＳ 明朝"/>
          <w:color w:val="000000" w:themeColor="text1"/>
          <w:sz w:val="24"/>
          <w:szCs w:val="24"/>
        </w:rPr>
        <w:t>は、景観形成促進のため、イベント等での紹介、ホームページ・広報への掲載など、様々な機会に周知を行う。</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公表の同意は、公募分については応募の際、届出・申請分</w:t>
      </w:r>
      <w:r w:rsidR="00FD28A8" w:rsidRPr="004F1518">
        <w:rPr>
          <w:rFonts w:ascii="ＭＳ 明朝" w:eastAsia="ＭＳ 明朝" w:hAnsi="ＭＳ 明朝"/>
          <w:color w:val="000000" w:themeColor="text1"/>
          <w:sz w:val="24"/>
          <w:szCs w:val="24"/>
        </w:rPr>
        <w:t>ついては開催の周知と共に、表彰候補者に対し直接確認を行う。また、選考過程及び景観賞の受賞に際して改めて公表の同意が必要となる場合は、同様に確認を行うものとする。</w:t>
      </w:r>
    </w:p>
    <w:p w:rsidR="00FD28A8" w:rsidRPr="004F1518" w:rsidRDefault="00B40EEB"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６</w:t>
      </w:r>
      <w:r w:rsidR="00FD28A8" w:rsidRPr="004F1518">
        <w:rPr>
          <w:rFonts w:ascii="ＭＳ 明朝" w:eastAsia="ＭＳ 明朝" w:hAnsi="ＭＳ 明朝"/>
          <w:color w:val="000000" w:themeColor="text1"/>
          <w:sz w:val="24"/>
          <w:szCs w:val="24"/>
        </w:rPr>
        <w:t xml:space="preserve">　その他</w:t>
      </w:r>
    </w:p>
    <w:p w:rsidR="00037CC0" w:rsidRPr="004F1518" w:rsidRDefault="00FD28A8" w:rsidP="00B320EA">
      <w:pPr>
        <w:ind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この要領に定めるもののほか、必要な事項は、市長が別に定める。</w:t>
      </w:r>
    </w:p>
    <w:sectPr w:rsidR="00037CC0" w:rsidRPr="004F1518" w:rsidSect="004F1518">
      <w:headerReference w:type="even" r:id="rId6"/>
      <w:headerReference w:type="default" r:id="rId7"/>
      <w:footerReference w:type="even" r:id="rId8"/>
      <w:footerReference w:type="default" r:id="rId9"/>
      <w:headerReference w:type="first" r:id="rId10"/>
      <w:footerReference w:type="first" r:id="rId11"/>
      <w:pgSz w:w="11906" w:h="16838" w:code="9"/>
      <w:pgMar w:top="1871" w:right="1531"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DC" w:rsidRDefault="00E868DC" w:rsidP="00FD28A8">
      <w:r>
        <w:separator/>
      </w:r>
    </w:p>
  </w:endnote>
  <w:endnote w:type="continuationSeparator" w:id="0">
    <w:p w:rsidR="00E868DC" w:rsidRDefault="00E868DC" w:rsidP="00FD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Default="00B03A04" w:rsidP="00B03A0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Default="00B03A04" w:rsidP="00B03A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DC" w:rsidRDefault="00E868DC" w:rsidP="00FD28A8">
      <w:r>
        <w:separator/>
      </w:r>
    </w:p>
  </w:footnote>
  <w:footnote w:type="continuationSeparator" w:id="0">
    <w:p w:rsidR="00E868DC" w:rsidRDefault="00E868DC" w:rsidP="00FD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Default="00B03A04" w:rsidP="00B03A0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Pr="00B03A04" w:rsidRDefault="00B03A04" w:rsidP="00B03A04">
    <w:pPr>
      <w:pStyle w:val="a3"/>
      <w:jc w:val="center"/>
      <w:rPr>
        <w:rFonts w:ascii="ＭＳ 明朝" w:eastAsia="ＭＳ 明朝" w:hAnsi="ＭＳ 明朝"/>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EF"/>
    <w:rsid w:val="00037CC0"/>
    <w:rsid w:val="00147D53"/>
    <w:rsid w:val="00253751"/>
    <w:rsid w:val="004F1518"/>
    <w:rsid w:val="005C7AB7"/>
    <w:rsid w:val="005D0423"/>
    <w:rsid w:val="007E1DEF"/>
    <w:rsid w:val="0090662A"/>
    <w:rsid w:val="00B03A04"/>
    <w:rsid w:val="00B320EA"/>
    <w:rsid w:val="00B40EEB"/>
    <w:rsid w:val="00B454E9"/>
    <w:rsid w:val="00B475A1"/>
    <w:rsid w:val="00D05445"/>
    <w:rsid w:val="00E868DC"/>
    <w:rsid w:val="00F50A08"/>
    <w:rsid w:val="00FB71C0"/>
    <w:rsid w:val="00FD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8A8"/>
    <w:pPr>
      <w:tabs>
        <w:tab w:val="center" w:pos="4252"/>
        <w:tab w:val="right" w:pos="8504"/>
      </w:tabs>
      <w:snapToGrid w:val="0"/>
    </w:pPr>
  </w:style>
  <w:style w:type="character" w:customStyle="1" w:styleId="a4">
    <w:name w:val="ヘッダー (文字)"/>
    <w:basedOn w:val="a0"/>
    <w:link w:val="a3"/>
    <w:uiPriority w:val="99"/>
    <w:rsid w:val="00FD28A8"/>
  </w:style>
  <w:style w:type="paragraph" w:styleId="a5">
    <w:name w:val="footer"/>
    <w:basedOn w:val="a"/>
    <w:link w:val="a6"/>
    <w:uiPriority w:val="99"/>
    <w:unhideWhenUsed/>
    <w:rsid w:val="00FD28A8"/>
    <w:pPr>
      <w:tabs>
        <w:tab w:val="center" w:pos="4252"/>
        <w:tab w:val="right" w:pos="8504"/>
      </w:tabs>
      <w:snapToGrid w:val="0"/>
    </w:pPr>
  </w:style>
  <w:style w:type="character" w:customStyle="1" w:styleId="a6">
    <w:name w:val="フッター (文字)"/>
    <w:basedOn w:val="a0"/>
    <w:link w:val="a5"/>
    <w:uiPriority w:val="99"/>
    <w:rsid w:val="00FD28A8"/>
  </w:style>
  <w:style w:type="paragraph" w:styleId="a7">
    <w:name w:val="Balloon Text"/>
    <w:basedOn w:val="a"/>
    <w:link w:val="a8"/>
    <w:uiPriority w:val="99"/>
    <w:semiHidden/>
    <w:unhideWhenUsed/>
    <w:rsid w:val="00F50A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2024-03-12T09:36:00Z</dcterms:created>
  <dcterms:modified xsi:type="dcterms:W3CDTF">2024-03-12T09:36:00Z</dcterms:modified>
</cp:coreProperties>
</file>