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1B" w:rsidRPr="00A81C7D" w:rsidRDefault="002F5E1B" w:rsidP="002F5E1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885"/>
      </w:tblGrid>
      <w:tr w:rsidR="002F5E1B" w:rsidTr="00FA067D">
        <w:tc>
          <w:tcPr>
            <w:tcW w:w="817" w:type="dxa"/>
          </w:tcPr>
          <w:p w:rsidR="002F5E1B" w:rsidRDefault="002F5E1B" w:rsidP="00FA0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7885" w:type="dxa"/>
          </w:tcPr>
          <w:p w:rsidR="002F5E1B" w:rsidRDefault="002F5E1B" w:rsidP="00FA0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2F5E1B" w:rsidTr="00FA067D">
        <w:tc>
          <w:tcPr>
            <w:tcW w:w="817" w:type="dxa"/>
          </w:tcPr>
          <w:p w:rsidR="002F5E1B" w:rsidRDefault="002F5E1B" w:rsidP="00FA0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885" w:type="dxa"/>
          </w:tcPr>
          <w:p w:rsidR="002F5E1B" w:rsidRDefault="002F5E1B" w:rsidP="00FA06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相談に来た経緯</w:t>
            </w:r>
          </w:p>
        </w:tc>
      </w:tr>
      <w:tr w:rsidR="002F5E1B" w:rsidTr="00FA067D">
        <w:tc>
          <w:tcPr>
            <w:tcW w:w="817" w:type="dxa"/>
          </w:tcPr>
          <w:p w:rsidR="002F5E1B" w:rsidRDefault="002F5E1B" w:rsidP="00FA0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885" w:type="dxa"/>
          </w:tcPr>
          <w:p w:rsidR="002F5E1B" w:rsidRDefault="002F5E1B" w:rsidP="00FA06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本人の身体機能（認知症高齢者日常生活自立度、自立してできること・必要な介助の内容）</w:t>
            </w:r>
          </w:p>
        </w:tc>
      </w:tr>
      <w:tr w:rsidR="002F5E1B" w:rsidTr="00FA067D">
        <w:tc>
          <w:tcPr>
            <w:tcW w:w="817" w:type="dxa"/>
          </w:tcPr>
          <w:p w:rsidR="002F5E1B" w:rsidRDefault="002F5E1B" w:rsidP="00FA067D">
            <w:pPr>
              <w:jc w:val="center"/>
              <w:rPr>
                <w:sz w:val="24"/>
                <w:szCs w:val="24"/>
              </w:rPr>
            </w:pPr>
          </w:p>
          <w:p w:rsidR="002F5E1B" w:rsidRDefault="002F5E1B" w:rsidP="00FA0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885" w:type="dxa"/>
          </w:tcPr>
          <w:p w:rsidR="002F5E1B" w:rsidRDefault="002F5E1B" w:rsidP="005216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認知の</w:t>
            </w:r>
            <w:r w:rsidR="00521642">
              <w:rPr>
                <w:rFonts w:hint="eastAsia"/>
                <w:sz w:val="24"/>
                <w:szCs w:val="24"/>
              </w:rPr>
              <w:t>程度</w:t>
            </w:r>
            <w:r>
              <w:rPr>
                <w:rFonts w:hint="eastAsia"/>
                <w:sz w:val="24"/>
                <w:szCs w:val="24"/>
              </w:rPr>
              <w:t>・思考能力（現在の（現市外住所地での）担当ケアマネジャーからの情報提供は確実に受けているか（サマリー等）、認知症の確認のための主治医意見書等は入手しているか）</w:t>
            </w:r>
          </w:p>
        </w:tc>
      </w:tr>
      <w:tr w:rsidR="002F5E1B" w:rsidTr="00FA067D">
        <w:tc>
          <w:tcPr>
            <w:tcW w:w="817" w:type="dxa"/>
          </w:tcPr>
          <w:p w:rsidR="002F5E1B" w:rsidRDefault="002F5E1B" w:rsidP="00FA0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885" w:type="dxa"/>
          </w:tcPr>
          <w:p w:rsidR="002F5E1B" w:rsidRDefault="002F5E1B" w:rsidP="00FA06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現在の本人の状況（居住状況、世帯構成</w:t>
            </w:r>
            <w:r w:rsidR="00521642">
              <w:rPr>
                <w:rFonts w:hint="eastAsia"/>
                <w:sz w:val="24"/>
                <w:szCs w:val="24"/>
              </w:rPr>
              <w:t>、サービスの利用状況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F5E1B" w:rsidTr="00FA067D">
        <w:tc>
          <w:tcPr>
            <w:tcW w:w="817" w:type="dxa"/>
          </w:tcPr>
          <w:p w:rsidR="002F5E1B" w:rsidRDefault="002F5E1B" w:rsidP="00FA0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885" w:type="dxa"/>
          </w:tcPr>
          <w:p w:rsidR="002F5E1B" w:rsidRDefault="00330EC5" w:rsidP="002F5E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周囲の状況（家族の就労状況、家族</w:t>
            </w:r>
            <w:r w:rsidR="002F5E1B">
              <w:rPr>
                <w:rFonts w:hint="eastAsia"/>
                <w:sz w:val="24"/>
                <w:szCs w:val="24"/>
              </w:rPr>
              <w:t>介護の内容）</w:t>
            </w:r>
          </w:p>
        </w:tc>
      </w:tr>
      <w:tr w:rsidR="002F5E1B" w:rsidTr="00FA067D">
        <w:tc>
          <w:tcPr>
            <w:tcW w:w="817" w:type="dxa"/>
          </w:tcPr>
          <w:p w:rsidR="002F5E1B" w:rsidRDefault="002F5E1B" w:rsidP="00FA0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885" w:type="dxa"/>
          </w:tcPr>
          <w:p w:rsidR="002F5E1B" w:rsidRDefault="002F5E1B" w:rsidP="00FA06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本人・家族の意向、同意、理解（費用面も含む）</w:t>
            </w:r>
          </w:p>
        </w:tc>
      </w:tr>
      <w:tr w:rsidR="002F5E1B" w:rsidRPr="003A5A00" w:rsidTr="00FA067D">
        <w:tc>
          <w:tcPr>
            <w:tcW w:w="817" w:type="dxa"/>
          </w:tcPr>
          <w:p w:rsidR="002F5E1B" w:rsidRDefault="002F5E1B" w:rsidP="00FA0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885" w:type="dxa"/>
          </w:tcPr>
          <w:p w:rsidR="002F5E1B" w:rsidRDefault="002F5E1B" w:rsidP="00FA06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事業所側の受け入れ態勢（人員配置</w:t>
            </w:r>
            <w:r w:rsidR="00FA067D">
              <w:rPr>
                <w:rFonts w:hint="eastAsia"/>
                <w:sz w:val="24"/>
                <w:szCs w:val="24"/>
              </w:rPr>
              <w:t>（職員</w:t>
            </w:r>
            <w:r>
              <w:rPr>
                <w:rFonts w:hint="eastAsia"/>
                <w:sz w:val="24"/>
                <w:szCs w:val="24"/>
              </w:rPr>
              <w:t>数）、利用者数）</w:t>
            </w:r>
          </w:p>
        </w:tc>
      </w:tr>
      <w:tr w:rsidR="002F5E1B" w:rsidRPr="003A5A00" w:rsidTr="00FA067D">
        <w:tc>
          <w:tcPr>
            <w:tcW w:w="817" w:type="dxa"/>
          </w:tcPr>
          <w:p w:rsidR="002F5E1B" w:rsidRDefault="002F5E1B" w:rsidP="00FA0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885" w:type="dxa"/>
          </w:tcPr>
          <w:p w:rsidR="002F5E1B" w:rsidRDefault="002F5E1B" w:rsidP="00FA06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既存待機者がいないこと、いる場合はその方よりも緊急性が高いこと</w:t>
            </w:r>
          </w:p>
          <w:p w:rsidR="00F96B8B" w:rsidRDefault="00F96B8B" w:rsidP="00FA06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市内利用者に不利益がないこと</w:t>
            </w:r>
          </w:p>
        </w:tc>
      </w:tr>
      <w:tr w:rsidR="002F5E1B" w:rsidRPr="003A5A00" w:rsidTr="00FA067D">
        <w:tc>
          <w:tcPr>
            <w:tcW w:w="817" w:type="dxa"/>
          </w:tcPr>
          <w:p w:rsidR="002F5E1B" w:rsidRDefault="002F5E1B" w:rsidP="00F96B8B">
            <w:pPr>
              <w:rPr>
                <w:sz w:val="24"/>
                <w:szCs w:val="24"/>
              </w:rPr>
            </w:pPr>
          </w:p>
          <w:p w:rsidR="002F5E1B" w:rsidRDefault="002F5E1B" w:rsidP="00FA0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  <w:p w:rsidR="00F96B8B" w:rsidRDefault="00F96B8B" w:rsidP="00F96B8B">
            <w:pPr>
              <w:rPr>
                <w:sz w:val="24"/>
                <w:szCs w:val="24"/>
              </w:rPr>
            </w:pPr>
          </w:p>
          <w:p w:rsidR="00F96B8B" w:rsidRDefault="00F96B8B" w:rsidP="00F96B8B">
            <w:pPr>
              <w:rPr>
                <w:sz w:val="24"/>
                <w:szCs w:val="24"/>
              </w:rPr>
            </w:pPr>
          </w:p>
        </w:tc>
        <w:tc>
          <w:tcPr>
            <w:tcW w:w="7885" w:type="dxa"/>
          </w:tcPr>
          <w:p w:rsidR="002F5E1B" w:rsidRDefault="002F5E1B" w:rsidP="00FA06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C22EA4">
              <w:rPr>
                <w:rFonts w:hint="eastAsia"/>
                <w:sz w:val="24"/>
                <w:szCs w:val="24"/>
              </w:rPr>
              <w:t>ヶ月規定</w:t>
            </w:r>
            <w:r>
              <w:rPr>
                <w:rFonts w:hint="eastAsia"/>
                <w:sz w:val="24"/>
                <w:szCs w:val="24"/>
              </w:rPr>
              <w:t>の例外適用の場合）</w:t>
            </w:r>
          </w:p>
          <w:p w:rsidR="002F5E1B" w:rsidRPr="0082482E" w:rsidRDefault="002F5E1B" w:rsidP="00F96B8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現在の居住している市区町村の地域密着型サービス事業所ではなく、申請する事業所でなければならない理由（なぜ現住所地の</w:t>
            </w:r>
            <w:r w:rsidR="00FA067D">
              <w:rPr>
                <w:rFonts w:hint="eastAsia"/>
                <w:sz w:val="24"/>
                <w:szCs w:val="24"/>
              </w:rPr>
              <w:t>グループホーム等では受け入れられない</w:t>
            </w:r>
            <w:r w:rsidR="00F96B8B">
              <w:rPr>
                <w:rFonts w:hint="eastAsia"/>
                <w:sz w:val="24"/>
                <w:szCs w:val="24"/>
              </w:rPr>
              <w:t>のか）</w:t>
            </w:r>
          </w:p>
        </w:tc>
      </w:tr>
      <w:tr w:rsidR="002F5E1B" w:rsidRPr="003A5A00" w:rsidTr="00FA067D">
        <w:tc>
          <w:tcPr>
            <w:tcW w:w="817" w:type="dxa"/>
          </w:tcPr>
          <w:p w:rsidR="00F96B8B" w:rsidRDefault="00F96B8B" w:rsidP="00F96B8B">
            <w:pPr>
              <w:rPr>
                <w:sz w:val="24"/>
                <w:szCs w:val="24"/>
              </w:rPr>
            </w:pPr>
          </w:p>
          <w:p w:rsidR="002F5E1B" w:rsidRDefault="002F5E1B" w:rsidP="00FA0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  <w:p w:rsidR="00F96B8B" w:rsidRDefault="00F96B8B" w:rsidP="00FA067D">
            <w:pPr>
              <w:jc w:val="center"/>
              <w:rPr>
                <w:sz w:val="24"/>
                <w:szCs w:val="24"/>
              </w:rPr>
            </w:pPr>
          </w:p>
          <w:p w:rsidR="00F96B8B" w:rsidRDefault="00F96B8B" w:rsidP="00FA0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5" w:type="dxa"/>
          </w:tcPr>
          <w:p w:rsidR="002F5E1B" w:rsidRDefault="002F5E1B" w:rsidP="00FA06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ケアの方向性</w:t>
            </w:r>
          </w:p>
          <w:p w:rsidR="00D9790B" w:rsidRDefault="002F5E1B" w:rsidP="00D9790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※小規模</w:t>
            </w:r>
            <w:r w:rsidR="00AB7A8B">
              <w:rPr>
                <w:rFonts w:hint="eastAsia"/>
                <w:sz w:val="24"/>
                <w:szCs w:val="24"/>
              </w:rPr>
              <w:t>多機能</w:t>
            </w:r>
            <w:r w:rsidR="00C22EA4">
              <w:rPr>
                <w:rFonts w:hint="eastAsia"/>
                <w:sz w:val="24"/>
                <w:szCs w:val="24"/>
              </w:rPr>
              <w:t>及び</w:t>
            </w:r>
            <w:r w:rsidR="00AB7A8B">
              <w:rPr>
                <w:rFonts w:hint="eastAsia"/>
                <w:sz w:val="24"/>
                <w:szCs w:val="24"/>
              </w:rPr>
              <w:t>複合型サービス</w:t>
            </w:r>
            <w:r w:rsidR="00D9790B">
              <w:rPr>
                <w:rFonts w:hint="eastAsia"/>
                <w:sz w:val="24"/>
                <w:szCs w:val="24"/>
              </w:rPr>
              <w:t>の場合は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D9790B" w:rsidRDefault="002F5E1B" w:rsidP="00D9790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「週△回の通所、週◇回の訪問（訪問時に実施するサービスの内容）」</w:t>
            </w:r>
          </w:p>
          <w:p w:rsidR="002F5E1B" w:rsidRPr="005309D9" w:rsidRDefault="000843DC" w:rsidP="00D9790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を</w:t>
            </w:r>
            <w:r w:rsidR="002F5E1B">
              <w:rPr>
                <w:rFonts w:hint="eastAsia"/>
                <w:sz w:val="24"/>
                <w:szCs w:val="24"/>
              </w:rPr>
              <w:t>明記すること。</w:t>
            </w:r>
          </w:p>
        </w:tc>
      </w:tr>
    </w:tbl>
    <w:p w:rsidR="002F5E1B" w:rsidRPr="006A2BF5" w:rsidRDefault="002F5E1B" w:rsidP="002F5E1B">
      <w:pPr>
        <w:widowControl/>
        <w:jc w:val="left"/>
        <w:rPr>
          <w:sz w:val="24"/>
          <w:szCs w:val="24"/>
        </w:rPr>
      </w:pPr>
    </w:p>
    <w:p w:rsidR="004A2ED3" w:rsidRDefault="004A2ED3">
      <w:pPr>
        <w:rPr>
          <w:sz w:val="24"/>
          <w:szCs w:val="24"/>
        </w:rPr>
      </w:pPr>
    </w:p>
    <w:p w:rsidR="00F74BA1" w:rsidRDefault="00F74BA1">
      <w:pPr>
        <w:rPr>
          <w:sz w:val="24"/>
          <w:szCs w:val="24"/>
        </w:rPr>
      </w:pPr>
    </w:p>
    <w:p w:rsidR="00F74BA1" w:rsidRDefault="00F74BA1">
      <w:pPr>
        <w:rPr>
          <w:sz w:val="24"/>
          <w:szCs w:val="24"/>
        </w:rPr>
      </w:pPr>
    </w:p>
    <w:p w:rsidR="00F74BA1" w:rsidRDefault="00F74BA1">
      <w:pPr>
        <w:rPr>
          <w:sz w:val="24"/>
          <w:szCs w:val="24"/>
        </w:rPr>
      </w:pPr>
    </w:p>
    <w:p w:rsidR="00F96B8B" w:rsidRDefault="00F96B8B">
      <w:pPr>
        <w:rPr>
          <w:sz w:val="24"/>
          <w:szCs w:val="24"/>
        </w:rPr>
      </w:pPr>
    </w:p>
    <w:p w:rsidR="00F96B8B" w:rsidRDefault="00F96B8B">
      <w:pPr>
        <w:rPr>
          <w:sz w:val="24"/>
          <w:szCs w:val="24"/>
        </w:rPr>
      </w:pPr>
    </w:p>
    <w:p w:rsidR="00F96B8B" w:rsidRDefault="00F96B8B">
      <w:pPr>
        <w:rPr>
          <w:sz w:val="24"/>
          <w:szCs w:val="24"/>
        </w:rPr>
      </w:pPr>
    </w:p>
    <w:p w:rsidR="00F96B8B" w:rsidRDefault="00F96B8B">
      <w:pPr>
        <w:rPr>
          <w:sz w:val="24"/>
          <w:szCs w:val="24"/>
        </w:rPr>
      </w:pPr>
    </w:p>
    <w:p w:rsidR="00F96B8B" w:rsidRDefault="00F96B8B">
      <w:pPr>
        <w:rPr>
          <w:sz w:val="24"/>
          <w:szCs w:val="24"/>
        </w:rPr>
      </w:pPr>
    </w:p>
    <w:p w:rsidR="00F96B8B" w:rsidRDefault="00F96B8B">
      <w:pPr>
        <w:rPr>
          <w:sz w:val="24"/>
          <w:szCs w:val="24"/>
        </w:rPr>
      </w:pPr>
    </w:p>
    <w:p w:rsidR="00F96B8B" w:rsidRDefault="00F96B8B">
      <w:pPr>
        <w:rPr>
          <w:sz w:val="24"/>
          <w:szCs w:val="24"/>
        </w:rPr>
      </w:pPr>
    </w:p>
    <w:p w:rsidR="00F96B8B" w:rsidRDefault="00F96B8B">
      <w:pPr>
        <w:rPr>
          <w:sz w:val="24"/>
          <w:szCs w:val="24"/>
        </w:rPr>
      </w:pPr>
    </w:p>
    <w:p w:rsidR="00F96B8B" w:rsidRDefault="00F96B8B">
      <w:pPr>
        <w:rPr>
          <w:sz w:val="24"/>
          <w:szCs w:val="24"/>
        </w:rPr>
      </w:pPr>
    </w:p>
    <w:p w:rsidR="00E9553E" w:rsidRDefault="00E9553E">
      <w:pPr>
        <w:rPr>
          <w:sz w:val="18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lastRenderedPageBreak/>
        <w:t xml:space="preserve">　　　　　　　　　　　　　　　　　　　　　　　　　　　　　</w:t>
      </w:r>
      <w:r w:rsidRPr="00E9553E">
        <w:rPr>
          <w:rFonts w:hint="eastAsia"/>
          <w:sz w:val="18"/>
          <w:szCs w:val="24"/>
        </w:rPr>
        <w:t xml:space="preserve">　</w:t>
      </w:r>
      <w:r>
        <w:rPr>
          <w:rFonts w:hint="eastAsia"/>
          <w:sz w:val="18"/>
          <w:szCs w:val="24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885"/>
      </w:tblGrid>
      <w:tr w:rsidR="00F96B8B" w:rsidTr="000404B5">
        <w:tc>
          <w:tcPr>
            <w:tcW w:w="817" w:type="dxa"/>
          </w:tcPr>
          <w:p w:rsidR="00F96B8B" w:rsidRDefault="00F96B8B" w:rsidP="00040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7885" w:type="dxa"/>
          </w:tcPr>
          <w:p w:rsidR="00F96B8B" w:rsidRDefault="00F96B8B" w:rsidP="00040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F96B8B" w:rsidTr="000404B5">
        <w:tc>
          <w:tcPr>
            <w:tcW w:w="817" w:type="dxa"/>
          </w:tcPr>
          <w:p w:rsidR="00F96B8B" w:rsidRDefault="00F96B8B" w:rsidP="00040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885" w:type="dxa"/>
          </w:tcPr>
          <w:p w:rsidR="00F96B8B" w:rsidRDefault="00F96B8B" w:rsidP="000404B5">
            <w:pPr>
              <w:rPr>
                <w:sz w:val="24"/>
                <w:szCs w:val="24"/>
              </w:rPr>
            </w:pPr>
          </w:p>
        </w:tc>
      </w:tr>
      <w:tr w:rsidR="00F96B8B" w:rsidTr="000404B5">
        <w:tc>
          <w:tcPr>
            <w:tcW w:w="817" w:type="dxa"/>
          </w:tcPr>
          <w:p w:rsidR="00F96B8B" w:rsidRDefault="00F96B8B" w:rsidP="00040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:rsidR="00F96B8B" w:rsidRDefault="00F96B8B" w:rsidP="000404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5" w:type="dxa"/>
          </w:tcPr>
          <w:p w:rsidR="00F96B8B" w:rsidRDefault="00F96B8B" w:rsidP="000404B5">
            <w:pPr>
              <w:rPr>
                <w:sz w:val="24"/>
                <w:szCs w:val="24"/>
              </w:rPr>
            </w:pPr>
          </w:p>
        </w:tc>
      </w:tr>
      <w:tr w:rsidR="00F96B8B" w:rsidTr="000404B5">
        <w:tc>
          <w:tcPr>
            <w:tcW w:w="817" w:type="dxa"/>
          </w:tcPr>
          <w:p w:rsidR="00F96B8B" w:rsidRDefault="00F96B8B" w:rsidP="000404B5">
            <w:pPr>
              <w:jc w:val="center"/>
              <w:rPr>
                <w:sz w:val="24"/>
                <w:szCs w:val="24"/>
              </w:rPr>
            </w:pPr>
          </w:p>
          <w:p w:rsidR="00F96B8B" w:rsidRDefault="00F96B8B" w:rsidP="00040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:rsidR="00F96B8B" w:rsidRDefault="00F96B8B" w:rsidP="000404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5" w:type="dxa"/>
          </w:tcPr>
          <w:p w:rsidR="00F96B8B" w:rsidRDefault="00F96B8B" w:rsidP="000404B5">
            <w:pPr>
              <w:rPr>
                <w:sz w:val="24"/>
                <w:szCs w:val="24"/>
              </w:rPr>
            </w:pPr>
          </w:p>
        </w:tc>
      </w:tr>
      <w:tr w:rsidR="00F96B8B" w:rsidTr="000404B5">
        <w:tc>
          <w:tcPr>
            <w:tcW w:w="817" w:type="dxa"/>
          </w:tcPr>
          <w:p w:rsidR="00F96B8B" w:rsidRDefault="00F96B8B" w:rsidP="00040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885" w:type="dxa"/>
          </w:tcPr>
          <w:p w:rsidR="00F96B8B" w:rsidRDefault="00F96B8B" w:rsidP="000404B5">
            <w:pPr>
              <w:rPr>
                <w:sz w:val="24"/>
                <w:szCs w:val="24"/>
              </w:rPr>
            </w:pPr>
          </w:p>
        </w:tc>
      </w:tr>
      <w:tr w:rsidR="00F96B8B" w:rsidTr="000404B5">
        <w:tc>
          <w:tcPr>
            <w:tcW w:w="817" w:type="dxa"/>
          </w:tcPr>
          <w:p w:rsidR="00F96B8B" w:rsidRDefault="00F96B8B" w:rsidP="00040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885" w:type="dxa"/>
          </w:tcPr>
          <w:p w:rsidR="00F96B8B" w:rsidRDefault="00F96B8B" w:rsidP="000404B5">
            <w:pPr>
              <w:rPr>
                <w:sz w:val="24"/>
                <w:szCs w:val="24"/>
              </w:rPr>
            </w:pPr>
          </w:p>
        </w:tc>
      </w:tr>
      <w:tr w:rsidR="00F96B8B" w:rsidTr="000404B5">
        <w:tc>
          <w:tcPr>
            <w:tcW w:w="817" w:type="dxa"/>
          </w:tcPr>
          <w:p w:rsidR="00F96B8B" w:rsidRDefault="00F96B8B" w:rsidP="00040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885" w:type="dxa"/>
          </w:tcPr>
          <w:p w:rsidR="00F96B8B" w:rsidRDefault="00F96B8B" w:rsidP="000404B5">
            <w:pPr>
              <w:rPr>
                <w:sz w:val="24"/>
                <w:szCs w:val="24"/>
              </w:rPr>
            </w:pPr>
          </w:p>
        </w:tc>
      </w:tr>
      <w:tr w:rsidR="00F96B8B" w:rsidRPr="003A5A00" w:rsidTr="000404B5">
        <w:tc>
          <w:tcPr>
            <w:tcW w:w="817" w:type="dxa"/>
          </w:tcPr>
          <w:p w:rsidR="00F96B8B" w:rsidRDefault="00F96B8B" w:rsidP="00040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885" w:type="dxa"/>
          </w:tcPr>
          <w:p w:rsidR="00F96B8B" w:rsidRDefault="00F96B8B" w:rsidP="000404B5">
            <w:pPr>
              <w:rPr>
                <w:sz w:val="24"/>
                <w:szCs w:val="24"/>
              </w:rPr>
            </w:pPr>
          </w:p>
        </w:tc>
      </w:tr>
      <w:tr w:rsidR="00F96B8B" w:rsidRPr="003A5A00" w:rsidTr="000404B5">
        <w:tc>
          <w:tcPr>
            <w:tcW w:w="817" w:type="dxa"/>
          </w:tcPr>
          <w:p w:rsidR="00F96B8B" w:rsidRDefault="00F96B8B" w:rsidP="00040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885" w:type="dxa"/>
          </w:tcPr>
          <w:p w:rsidR="00F96B8B" w:rsidRDefault="00F96B8B" w:rsidP="000404B5">
            <w:pPr>
              <w:rPr>
                <w:sz w:val="24"/>
                <w:szCs w:val="24"/>
              </w:rPr>
            </w:pPr>
          </w:p>
        </w:tc>
      </w:tr>
      <w:tr w:rsidR="00F96B8B" w:rsidRPr="003A5A00" w:rsidTr="000404B5">
        <w:tc>
          <w:tcPr>
            <w:tcW w:w="817" w:type="dxa"/>
          </w:tcPr>
          <w:p w:rsidR="00F96B8B" w:rsidRDefault="00F96B8B" w:rsidP="000404B5">
            <w:pPr>
              <w:rPr>
                <w:sz w:val="24"/>
                <w:szCs w:val="24"/>
              </w:rPr>
            </w:pPr>
          </w:p>
          <w:p w:rsidR="00F96B8B" w:rsidRDefault="00F96B8B" w:rsidP="00040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  <w:p w:rsidR="00F96B8B" w:rsidRDefault="00F96B8B" w:rsidP="000404B5">
            <w:pPr>
              <w:rPr>
                <w:sz w:val="24"/>
                <w:szCs w:val="24"/>
              </w:rPr>
            </w:pPr>
          </w:p>
          <w:p w:rsidR="00F96B8B" w:rsidRDefault="00F96B8B" w:rsidP="000404B5">
            <w:pPr>
              <w:rPr>
                <w:sz w:val="24"/>
                <w:szCs w:val="24"/>
              </w:rPr>
            </w:pPr>
          </w:p>
        </w:tc>
        <w:tc>
          <w:tcPr>
            <w:tcW w:w="7885" w:type="dxa"/>
          </w:tcPr>
          <w:p w:rsidR="00F96B8B" w:rsidRPr="0082482E" w:rsidRDefault="00F96B8B" w:rsidP="000404B5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F96B8B" w:rsidRPr="003A5A00" w:rsidTr="000404B5">
        <w:tc>
          <w:tcPr>
            <w:tcW w:w="817" w:type="dxa"/>
          </w:tcPr>
          <w:p w:rsidR="00F96B8B" w:rsidRDefault="00F96B8B" w:rsidP="000404B5">
            <w:pPr>
              <w:rPr>
                <w:sz w:val="24"/>
                <w:szCs w:val="24"/>
              </w:rPr>
            </w:pPr>
          </w:p>
          <w:p w:rsidR="00F96B8B" w:rsidRDefault="00F96B8B" w:rsidP="00040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  <w:p w:rsidR="00F96B8B" w:rsidRDefault="00F96B8B" w:rsidP="000404B5">
            <w:pPr>
              <w:jc w:val="center"/>
              <w:rPr>
                <w:sz w:val="24"/>
                <w:szCs w:val="24"/>
              </w:rPr>
            </w:pPr>
          </w:p>
          <w:p w:rsidR="00F96B8B" w:rsidRDefault="00F96B8B" w:rsidP="000404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5" w:type="dxa"/>
          </w:tcPr>
          <w:p w:rsidR="00F96B8B" w:rsidRPr="005309D9" w:rsidRDefault="00F96B8B" w:rsidP="000404B5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F96B8B" w:rsidRPr="002F5E1B" w:rsidRDefault="00F96B8B">
      <w:pPr>
        <w:rPr>
          <w:sz w:val="24"/>
          <w:szCs w:val="24"/>
        </w:rPr>
      </w:pPr>
    </w:p>
    <w:sectPr w:rsidR="00F96B8B" w:rsidRPr="002F5E1B" w:rsidSect="00FA06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58" w:rsidRDefault="00733258" w:rsidP="002F5E1B">
      <w:r>
        <w:separator/>
      </w:r>
    </w:p>
  </w:endnote>
  <w:endnote w:type="continuationSeparator" w:id="0">
    <w:p w:rsidR="00733258" w:rsidRDefault="00733258" w:rsidP="002F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3653976"/>
      <w:docPartObj>
        <w:docPartGallery w:val="Page Numbers (Bottom of Page)"/>
        <w:docPartUnique/>
      </w:docPartObj>
    </w:sdtPr>
    <w:sdtEndPr/>
    <w:sdtContent>
      <w:p w:rsidR="00FA067D" w:rsidRDefault="00FA06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36C" w:rsidRPr="00D3636C">
          <w:rPr>
            <w:noProof/>
            <w:lang w:val="ja-JP"/>
          </w:rPr>
          <w:t>2</w:t>
        </w:r>
        <w:r>
          <w:fldChar w:fldCharType="end"/>
        </w:r>
      </w:p>
    </w:sdtContent>
  </w:sdt>
  <w:p w:rsidR="00FA067D" w:rsidRDefault="00FA06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7D" w:rsidRDefault="00FA067D">
    <w:pPr>
      <w:pStyle w:val="a6"/>
      <w:jc w:val="center"/>
    </w:pPr>
  </w:p>
  <w:p w:rsidR="00FA067D" w:rsidRDefault="00FA06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58" w:rsidRDefault="00733258" w:rsidP="002F5E1B">
      <w:r>
        <w:separator/>
      </w:r>
    </w:p>
  </w:footnote>
  <w:footnote w:type="continuationSeparator" w:id="0">
    <w:p w:rsidR="00733258" w:rsidRDefault="00733258" w:rsidP="002F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BA1" w:rsidRDefault="00F74BA1" w:rsidP="00F74BA1">
    <w:pPr>
      <w:pStyle w:val="a4"/>
      <w:rPr>
        <w:sz w:val="24"/>
        <w:szCs w:val="24"/>
      </w:rPr>
    </w:pPr>
    <w:r w:rsidRPr="002F5E1B">
      <w:rPr>
        <w:rFonts w:hint="eastAsia"/>
        <w:sz w:val="24"/>
        <w:szCs w:val="24"/>
        <w:bdr w:val="single" w:sz="4" w:space="0" w:color="auto"/>
      </w:rPr>
      <w:t>別紙</w:t>
    </w:r>
  </w:p>
  <w:p w:rsidR="00F74BA1" w:rsidRDefault="00F74BA1" w:rsidP="00F74BA1">
    <w:pPr>
      <w:pStyle w:val="a4"/>
      <w:rPr>
        <w:szCs w:val="21"/>
      </w:rPr>
    </w:pPr>
  </w:p>
  <w:p w:rsidR="00F74BA1" w:rsidRPr="00F74BA1" w:rsidRDefault="00F74BA1" w:rsidP="00F74BA1">
    <w:pPr>
      <w:pStyle w:val="a4"/>
      <w:jc w:val="center"/>
      <w:rPr>
        <w:rFonts w:asciiTheme="majorEastAsia" w:eastAsiaTheme="majorEastAsia" w:hAnsiTheme="majorEastAsia"/>
        <w:sz w:val="28"/>
        <w:szCs w:val="28"/>
      </w:rPr>
    </w:pPr>
    <w:r w:rsidRPr="002F5E1B">
      <w:rPr>
        <w:rFonts w:asciiTheme="majorEastAsia" w:eastAsiaTheme="majorEastAsia" w:hAnsiTheme="majorEastAsia" w:hint="eastAsia"/>
        <w:sz w:val="28"/>
        <w:szCs w:val="28"/>
      </w:rPr>
      <w:t>松戸市地域密着型サービス利用希望者の状況について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7D" w:rsidRDefault="00FA067D" w:rsidP="002F5E1B">
    <w:pPr>
      <w:pStyle w:val="a4"/>
      <w:rPr>
        <w:sz w:val="24"/>
        <w:szCs w:val="24"/>
      </w:rPr>
    </w:pPr>
    <w:r w:rsidRPr="002F5E1B">
      <w:rPr>
        <w:rFonts w:hint="eastAsia"/>
        <w:sz w:val="24"/>
        <w:szCs w:val="24"/>
        <w:bdr w:val="single" w:sz="4" w:space="0" w:color="auto"/>
      </w:rPr>
      <w:t>別紙</w:t>
    </w:r>
  </w:p>
  <w:p w:rsidR="00FA067D" w:rsidRDefault="00FA067D" w:rsidP="002F5E1B">
    <w:pPr>
      <w:pStyle w:val="a4"/>
      <w:rPr>
        <w:szCs w:val="21"/>
      </w:rPr>
    </w:pPr>
  </w:p>
  <w:p w:rsidR="00FA067D" w:rsidRPr="00F74BA1" w:rsidRDefault="00FA067D" w:rsidP="00F74BA1">
    <w:pPr>
      <w:pStyle w:val="a4"/>
      <w:jc w:val="center"/>
      <w:rPr>
        <w:rFonts w:asciiTheme="majorEastAsia" w:eastAsiaTheme="majorEastAsia" w:hAnsiTheme="majorEastAsia"/>
        <w:sz w:val="28"/>
        <w:szCs w:val="28"/>
      </w:rPr>
    </w:pPr>
    <w:r w:rsidRPr="002F5E1B">
      <w:rPr>
        <w:rFonts w:asciiTheme="majorEastAsia" w:eastAsiaTheme="majorEastAsia" w:hAnsiTheme="majorEastAsia" w:hint="eastAsia"/>
        <w:sz w:val="28"/>
        <w:szCs w:val="28"/>
      </w:rPr>
      <w:t>松戸市地域密着型サービス利用希望者の状況について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1B"/>
    <w:rsid w:val="000843DC"/>
    <w:rsid w:val="002F5E1B"/>
    <w:rsid w:val="00330EC5"/>
    <w:rsid w:val="0043226E"/>
    <w:rsid w:val="004A2ED3"/>
    <w:rsid w:val="00521642"/>
    <w:rsid w:val="006F23D7"/>
    <w:rsid w:val="00733258"/>
    <w:rsid w:val="00922845"/>
    <w:rsid w:val="00AB7A8B"/>
    <w:rsid w:val="00B228BC"/>
    <w:rsid w:val="00BD6E15"/>
    <w:rsid w:val="00C22EA4"/>
    <w:rsid w:val="00D3636C"/>
    <w:rsid w:val="00D9790B"/>
    <w:rsid w:val="00E9553E"/>
    <w:rsid w:val="00F74BA1"/>
    <w:rsid w:val="00F96B8B"/>
    <w:rsid w:val="00FA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60247"/>
  <w15:docId w15:val="{9485D17C-0ADD-4E99-9390-DFCCF2A8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1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E1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5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5E1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F5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5E1B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74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B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BCF93-17A5-4A30-A404-A93EEE31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田汲 雄太</cp:lastModifiedBy>
  <cp:revision>10</cp:revision>
  <dcterms:created xsi:type="dcterms:W3CDTF">2022-05-26T04:54:00Z</dcterms:created>
  <dcterms:modified xsi:type="dcterms:W3CDTF">2022-05-26T23:58:00Z</dcterms:modified>
</cp:coreProperties>
</file>